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D551C8" w:rsidRDefault="00EB4988" w:rsidP="00B45DE6">
      <w:pPr>
        <w:pStyle w:val="Heading1"/>
        <w:bidi/>
        <w:spacing w:before="0" w:after="0" w:line="264" w:lineRule="auto"/>
        <w:rPr>
          <w:rFonts w:asciiTheme="minorBidi" w:eastAsiaTheme="minorEastAsia" w:hAnsiTheme="minorBidi" w:cstheme="minorBidi"/>
          <w:rtl/>
        </w:rPr>
      </w:pPr>
      <w:r w:rsidRPr="00D551C8">
        <w:rPr>
          <w:rFonts w:asciiTheme="minorBidi" w:hAnsiTheme="minorBidi" w:cstheme="minorBidi"/>
          <w:rtl/>
        </w:rPr>
        <w:t>نشاط: غاية 7-1-7 وحالات تفشي الأمراض في الأخبار</w:t>
      </w:r>
    </w:p>
    <w:p w14:paraId="17842671" w14:textId="77777777" w:rsidR="00EB4988" w:rsidRPr="00D551C8" w:rsidRDefault="00EB4988" w:rsidP="00B45DE6">
      <w:pPr>
        <w:pStyle w:val="Heading1"/>
        <w:bidi/>
        <w:spacing w:before="0" w:after="0" w:line="264" w:lineRule="auto"/>
        <w:rPr>
          <w:rFonts w:asciiTheme="minorBidi" w:hAnsiTheme="minorBidi" w:cstheme="minorBidi"/>
        </w:rPr>
      </w:pPr>
    </w:p>
    <w:p w14:paraId="12004BFF" w14:textId="77777777" w:rsidR="0072302F" w:rsidRPr="00D551C8" w:rsidRDefault="0072302F" w:rsidP="00B45DE6">
      <w:pPr>
        <w:pStyle w:val="Heading2"/>
        <w:bidi/>
        <w:spacing w:before="0" w:after="0" w:line="264" w:lineRule="auto"/>
        <w:rPr>
          <w:rFonts w:asciiTheme="minorBidi" w:hAnsiTheme="minorBidi" w:cstheme="minorBidi"/>
          <w:bCs/>
          <w:sz w:val="12"/>
          <w:szCs w:val="12"/>
        </w:rPr>
      </w:pPr>
    </w:p>
    <w:p w14:paraId="2CCBC149" w14:textId="250CE06B" w:rsidR="0072302F" w:rsidRPr="00D551C8" w:rsidRDefault="2A28D8D9" w:rsidP="00B45DE6">
      <w:pPr>
        <w:pStyle w:val="Heading2"/>
        <w:bidi/>
        <w:spacing w:before="0" w:after="0" w:line="264" w:lineRule="auto"/>
        <w:rPr>
          <w:rFonts w:asciiTheme="minorBidi" w:hAnsiTheme="minorBidi" w:cstheme="minorBidi"/>
          <w:bCs/>
          <w:rtl/>
        </w:rPr>
      </w:pPr>
      <w:r w:rsidRPr="00D551C8">
        <w:rPr>
          <w:rFonts w:asciiTheme="minorBidi" w:hAnsiTheme="minorBidi" w:cstheme="minorBidi"/>
          <w:bCs/>
          <w:rtl/>
        </w:rPr>
        <w:t>مجموعة السيناريوهات: الملاريا</w:t>
      </w:r>
    </w:p>
    <w:p w14:paraId="267CCCA7" w14:textId="51246A6B" w:rsidR="006F57C1" w:rsidRPr="00D551C8" w:rsidRDefault="00454949" w:rsidP="00B45DE6">
      <w:pPr>
        <w:pStyle w:val="Heading3"/>
        <w:bidi/>
        <w:spacing w:line="264" w:lineRule="auto"/>
        <w:rPr>
          <w:rFonts w:asciiTheme="minorBidi" w:hAnsiTheme="minorBidi" w:cstheme="minorBidi"/>
          <w:bCs/>
          <w:rtl/>
        </w:rPr>
      </w:pPr>
      <w:r w:rsidRPr="00D551C8">
        <w:rPr>
          <w:rFonts w:asciiTheme="minorBidi" w:hAnsiTheme="minorBidi" w:cstheme="minorBidi"/>
          <w:bCs/>
          <w:rtl/>
        </w:rPr>
        <w:t>التعليمات</w:t>
      </w:r>
    </w:p>
    <w:p w14:paraId="35A324A0" w14:textId="6DA9A55B" w:rsidR="004A39D0" w:rsidRPr="00D551C8" w:rsidRDefault="000A46A3" w:rsidP="00B45DE6">
      <w:pPr>
        <w:pStyle w:val="BodyText"/>
        <w:numPr>
          <w:ilvl w:val="0"/>
          <w:numId w:val="46"/>
        </w:numPr>
        <w:bidi/>
        <w:spacing w:after="0" w:line="264" w:lineRule="auto"/>
        <w:rPr>
          <w:rFonts w:asciiTheme="minorBidi" w:hAnsiTheme="minorBidi" w:cstheme="minorBidi"/>
          <w:sz w:val="22"/>
          <w:szCs w:val="22"/>
          <w:rtl/>
        </w:rPr>
      </w:pPr>
      <w:r w:rsidRPr="00D551C8">
        <w:rPr>
          <w:rFonts w:asciiTheme="minorBidi" w:hAnsiTheme="minorBidi" w:cstheme="minorBidi"/>
          <w:sz w:val="22"/>
          <w:szCs w:val="22"/>
          <w:rtl/>
        </w:rPr>
        <w:t xml:space="preserve">بمفردكم، </w:t>
      </w:r>
      <w:r w:rsidRPr="00D551C8">
        <w:rPr>
          <w:rFonts w:asciiTheme="minorBidi" w:hAnsiTheme="minorBidi" w:cstheme="minorBidi"/>
          <w:b/>
          <w:bCs/>
          <w:sz w:val="22"/>
          <w:szCs w:val="22"/>
          <w:rtl/>
        </w:rPr>
        <w:t xml:space="preserve">اقرؤوا </w:t>
      </w:r>
      <w:r w:rsidRPr="00D551C8">
        <w:rPr>
          <w:rFonts w:asciiTheme="minorBidi" w:hAnsiTheme="minorBidi" w:cstheme="minorBidi"/>
          <w:sz w:val="22"/>
          <w:szCs w:val="22"/>
          <w:rtl/>
        </w:rPr>
        <w:t>المقال (المقالات) الإخباري التالي.</w:t>
      </w:r>
    </w:p>
    <w:p w14:paraId="4FC4000E" w14:textId="79C34FC5" w:rsidR="00EB4988" w:rsidRPr="00D551C8" w:rsidRDefault="000A46A3" w:rsidP="00B45DE6">
      <w:pPr>
        <w:pStyle w:val="BodyText"/>
        <w:numPr>
          <w:ilvl w:val="0"/>
          <w:numId w:val="46"/>
        </w:numPr>
        <w:bidi/>
        <w:spacing w:after="0" w:line="264" w:lineRule="auto"/>
        <w:rPr>
          <w:rFonts w:asciiTheme="minorBidi" w:hAnsiTheme="minorBidi" w:cstheme="minorBidi"/>
          <w:sz w:val="22"/>
          <w:szCs w:val="22"/>
          <w:rtl/>
        </w:rPr>
      </w:pPr>
      <w:r w:rsidRPr="00D551C8">
        <w:rPr>
          <w:rFonts w:asciiTheme="minorBidi" w:hAnsiTheme="minorBidi" w:cstheme="minorBidi"/>
          <w:sz w:val="22"/>
          <w:szCs w:val="22"/>
          <w:rtl/>
        </w:rPr>
        <w:t>في مجموعتكم</w:t>
      </w:r>
      <w:r w:rsidRPr="00D551C8">
        <w:rPr>
          <w:rFonts w:asciiTheme="minorBidi" w:hAnsiTheme="minorBidi" w:cstheme="minorBidi"/>
          <w:b/>
          <w:bCs/>
          <w:sz w:val="22"/>
          <w:szCs w:val="22"/>
          <w:rtl/>
        </w:rPr>
        <w:t>، ناقشوا</w:t>
      </w:r>
      <w:r w:rsidRPr="00D551C8">
        <w:rPr>
          <w:rFonts w:asciiTheme="minorBidi" w:hAnsiTheme="minorBidi" w:cstheme="minorBidi"/>
          <w:sz w:val="22"/>
          <w:szCs w:val="22"/>
          <w:rtl/>
        </w:rPr>
        <w:t xml:space="preserve"> تطبيق نهج 7-1-7 على الوضع الموصوف في المقال.</w:t>
      </w:r>
      <w:r w:rsidRPr="00D551C8">
        <w:rPr>
          <w:rFonts w:asciiTheme="minorBidi" w:hAnsiTheme="minorBidi" w:cstheme="minorBidi"/>
          <w:rtl/>
        </w:rPr>
        <w:t xml:space="preserve"> </w:t>
      </w:r>
    </w:p>
    <w:p w14:paraId="7160A01A" w14:textId="441BDE16" w:rsidR="607151DD" w:rsidRPr="00D551C8" w:rsidRDefault="607151DD" w:rsidP="00B45DE6">
      <w:pPr>
        <w:pStyle w:val="BodyText"/>
        <w:numPr>
          <w:ilvl w:val="1"/>
          <w:numId w:val="46"/>
        </w:numPr>
        <w:bidi/>
        <w:spacing w:after="0" w:line="264" w:lineRule="auto"/>
        <w:rPr>
          <w:rFonts w:asciiTheme="minorBidi" w:hAnsiTheme="minorBidi" w:cstheme="minorBidi"/>
          <w:sz w:val="22"/>
          <w:szCs w:val="22"/>
          <w:rtl/>
        </w:rPr>
      </w:pPr>
      <w:r w:rsidRPr="00D551C8">
        <w:rPr>
          <w:rFonts w:asciiTheme="minorBidi" w:hAnsiTheme="minorBidi" w:cstheme="minorBidi"/>
          <w:sz w:val="22"/>
          <w:szCs w:val="22"/>
          <w:rtl/>
        </w:rPr>
        <w:t>كيف كان من الممكن أن يكون استخدام غاية 7-1-7 في الوقت الفعلي مفيدًا في المرحلة المبكرة من الاستجابة لحالة التفشي هذه؟</w:t>
      </w:r>
    </w:p>
    <w:p w14:paraId="5E7484A1" w14:textId="3AC7076C" w:rsidR="00EB4988" w:rsidRPr="00D551C8" w:rsidRDefault="00EB4988" w:rsidP="00B45DE6">
      <w:pPr>
        <w:pStyle w:val="BodyText"/>
        <w:numPr>
          <w:ilvl w:val="1"/>
          <w:numId w:val="46"/>
        </w:numPr>
        <w:bidi/>
        <w:spacing w:after="0" w:line="264" w:lineRule="auto"/>
        <w:rPr>
          <w:rFonts w:asciiTheme="minorBidi" w:hAnsiTheme="minorBidi" w:cstheme="minorBidi"/>
          <w:sz w:val="22"/>
          <w:szCs w:val="22"/>
          <w:rtl/>
        </w:rPr>
      </w:pPr>
      <w:r w:rsidRPr="00D551C8">
        <w:rPr>
          <w:rFonts w:asciiTheme="minorBidi" w:hAnsiTheme="minorBidi" w:cstheme="minorBidi"/>
          <w:sz w:val="22"/>
          <w:szCs w:val="22"/>
          <w:rtl/>
        </w:rPr>
        <w:t>على أي مستوى من مستويات الحكومة قد يكون من المفيد تطبيق غاية 7-1-7 في حالة تفشي المرض هذه (على سبيل المثال، المستوى الوطني، المستوى دون الوطني، مناطق دون وطنية متعددة) ولماذا؟</w:t>
      </w:r>
      <w:r w:rsidRPr="00D551C8">
        <w:rPr>
          <w:rFonts w:asciiTheme="minorBidi" w:hAnsiTheme="minorBidi" w:cstheme="minorBidi"/>
          <w:rtl/>
        </w:rPr>
        <w:t xml:space="preserve"> </w:t>
      </w:r>
    </w:p>
    <w:p w14:paraId="13B7CDAF" w14:textId="52F50AAB" w:rsidR="00EB4988" w:rsidRPr="00D551C8" w:rsidRDefault="00EB4988" w:rsidP="00B45DE6">
      <w:pPr>
        <w:pStyle w:val="BodyText"/>
        <w:numPr>
          <w:ilvl w:val="1"/>
          <w:numId w:val="47"/>
        </w:numPr>
        <w:bidi/>
        <w:spacing w:after="0" w:line="264" w:lineRule="auto"/>
        <w:rPr>
          <w:rFonts w:asciiTheme="minorBidi" w:hAnsiTheme="minorBidi" w:cstheme="minorBidi"/>
          <w:sz w:val="22"/>
          <w:szCs w:val="22"/>
          <w:rtl/>
        </w:rPr>
      </w:pPr>
      <w:r w:rsidRPr="00D551C8">
        <w:rPr>
          <w:rFonts w:asciiTheme="minorBidi" w:hAnsiTheme="minorBidi" w:cstheme="minorBidi"/>
          <w:sz w:val="22"/>
          <w:szCs w:val="22"/>
          <w:rtl/>
        </w:rPr>
        <w:t>كيف يمكن استخدام نتائج 7-1-7 المستمدة من حالة التفشي هذه لتوجيه الإجراءات والتخطيط؟</w:t>
      </w:r>
    </w:p>
    <w:p w14:paraId="63B5FAA6" w14:textId="0C2BB82E" w:rsidR="00107852" w:rsidRPr="00D551C8" w:rsidRDefault="22A5E2C5" w:rsidP="00B45DE6">
      <w:pPr>
        <w:pStyle w:val="BodyText"/>
        <w:numPr>
          <w:ilvl w:val="0"/>
          <w:numId w:val="46"/>
        </w:numPr>
        <w:bidi/>
        <w:spacing w:after="0" w:line="264" w:lineRule="auto"/>
        <w:rPr>
          <w:rFonts w:asciiTheme="minorBidi" w:hAnsiTheme="minorBidi" w:cstheme="minorBidi"/>
          <w:sz w:val="22"/>
          <w:szCs w:val="22"/>
          <w:rtl/>
        </w:rPr>
      </w:pPr>
      <w:r w:rsidRPr="00D551C8">
        <w:rPr>
          <w:rFonts w:asciiTheme="minorBidi" w:hAnsiTheme="minorBidi" w:cstheme="minorBidi"/>
          <w:sz w:val="22"/>
          <w:szCs w:val="22"/>
          <w:rtl/>
        </w:rPr>
        <w:t>استخدموا خيالكم و/أو خبرتكم للإجابة إذا لم يحتوي المقال على معلومات كافية.</w:t>
      </w:r>
      <w:r w:rsidRPr="00D551C8">
        <w:rPr>
          <w:rFonts w:asciiTheme="minorBidi" w:hAnsiTheme="minorBidi" w:cstheme="minorBidi"/>
          <w:rtl/>
        </w:rPr>
        <w:t xml:space="preserve"> </w:t>
      </w:r>
    </w:p>
    <w:p w14:paraId="2319B1D0" w14:textId="36F0C08A" w:rsidR="00107852" w:rsidRPr="00D551C8" w:rsidRDefault="00EB4988" w:rsidP="00B45DE6">
      <w:pPr>
        <w:pStyle w:val="BodyText"/>
        <w:numPr>
          <w:ilvl w:val="0"/>
          <w:numId w:val="46"/>
        </w:numPr>
        <w:bidi/>
        <w:spacing w:line="264" w:lineRule="auto"/>
        <w:rPr>
          <w:rFonts w:asciiTheme="minorBidi" w:hAnsiTheme="minorBidi" w:cstheme="minorBidi"/>
          <w:sz w:val="22"/>
          <w:szCs w:val="22"/>
          <w:rtl/>
        </w:rPr>
      </w:pPr>
      <w:r w:rsidRPr="00D551C8">
        <w:rPr>
          <w:rFonts w:asciiTheme="minorBidi" w:hAnsiTheme="minorBidi" w:cstheme="minorBidi"/>
          <w:sz w:val="22"/>
          <w:szCs w:val="22"/>
          <w:rtl/>
        </w:rPr>
        <w:t xml:space="preserve">في الجلسة العامة، </w:t>
      </w:r>
      <w:r w:rsidRPr="00D551C8">
        <w:rPr>
          <w:rFonts w:asciiTheme="minorBidi" w:hAnsiTheme="minorBidi" w:cstheme="minorBidi"/>
          <w:b/>
          <w:bCs/>
          <w:sz w:val="22"/>
          <w:szCs w:val="22"/>
          <w:rtl/>
        </w:rPr>
        <w:t>لخصوا</w:t>
      </w:r>
      <w:r w:rsidRPr="00D551C8">
        <w:rPr>
          <w:rFonts w:asciiTheme="minorBidi" w:hAnsiTheme="minorBidi" w:cstheme="minorBidi"/>
          <w:sz w:val="22"/>
          <w:szCs w:val="22"/>
          <w:rtl/>
        </w:rPr>
        <w:t xml:space="preserve"> المقال ومناقشتكم بإيجاز.</w:t>
      </w:r>
      <w:r w:rsidRPr="00D551C8">
        <w:rPr>
          <w:rFonts w:asciiTheme="minorBidi" w:hAnsiTheme="minorBidi" w:cstheme="minorBidi"/>
          <w:rtl/>
        </w:rPr>
        <w:t xml:space="preserve"> </w:t>
      </w:r>
    </w:p>
    <w:p w14:paraId="73A03FEC" w14:textId="45FE0B1E" w:rsidR="0026325B" w:rsidRPr="00D551C8" w:rsidRDefault="00EB4988" w:rsidP="00B45DE6">
      <w:pPr>
        <w:pStyle w:val="Heading3"/>
        <w:bidi/>
        <w:spacing w:line="264" w:lineRule="auto"/>
        <w:rPr>
          <w:rFonts w:asciiTheme="minorBidi" w:hAnsiTheme="minorBidi" w:cstheme="minorBidi"/>
          <w:bCs/>
          <w:rtl/>
        </w:rPr>
      </w:pPr>
      <w:r w:rsidRPr="00D551C8">
        <w:rPr>
          <w:rFonts w:asciiTheme="minorBidi" w:hAnsiTheme="minorBidi" w:cstheme="minorBidi"/>
          <w:bCs/>
          <w:rtl/>
        </w:rPr>
        <w:t>مقال إخباري رقم 1</w:t>
      </w:r>
    </w:p>
    <w:p w14:paraId="03C80CFF" w14:textId="1DB65CF2" w:rsidR="006F57C1" w:rsidRPr="00D551C8" w:rsidRDefault="00EB4988" w:rsidP="00B45DE6">
      <w:pPr>
        <w:bidi/>
        <w:spacing w:line="264" w:lineRule="auto"/>
        <w:rPr>
          <w:rFonts w:asciiTheme="minorBidi" w:hAnsiTheme="minorBidi" w:cstheme="minorBidi"/>
          <w:b/>
          <w:bCs/>
          <w:color w:val="3BB041" w:themeColor="accent1"/>
          <w:rtl/>
        </w:rPr>
      </w:pPr>
      <w:r w:rsidRPr="00D551C8">
        <w:rPr>
          <w:rFonts w:asciiTheme="minorBidi" w:hAnsiTheme="minorBidi" w:cstheme="minorBidi"/>
          <w:b/>
          <w:bCs/>
          <w:color w:val="3BB041" w:themeColor="accent1"/>
          <w:rtl/>
        </w:rPr>
        <w:t>وزارة الصحة في حالة تأهب قصوى مع ازدياد حالات الإصابة بالملاريا وتسجيل تسع وفيات</w:t>
      </w:r>
    </w:p>
    <w:p w14:paraId="1F0B5AB6" w14:textId="5DC55AD3" w:rsidR="00EB4988" w:rsidRPr="00D551C8" w:rsidRDefault="009A528F" w:rsidP="00B45DE6">
      <w:pPr>
        <w:bidi/>
        <w:spacing w:line="264" w:lineRule="auto"/>
        <w:rPr>
          <w:rFonts w:asciiTheme="minorBidi" w:eastAsiaTheme="minorHAnsi" w:hAnsiTheme="minorBidi" w:cstheme="minorBidi"/>
          <w:rtl/>
        </w:rPr>
      </w:pPr>
      <w:r w:rsidRPr="00D551C8">
        <w:rPr>
          <w:rFonts w:asciiTheme="minorBidi" w:hAnsiTheme="minorBidi" w:cstheme="minorBidi"/>
          <w:rtl/>
        </w:rPr>
        <w:t>صحيفة ذا ناميبيان | بقلم شانيا لازاروس | 24 ديسمبر 2024</w:t>
      </w:r>
    </w:p>
    <w:p w14:paraId="3DAB28B2" w14:textId="77777777" w:rsidR="00EB4988" w:rsidRPr="00D551C8" w:rsidRDefault="00EB4988" w:rsidP="00B45DE6">
      <w:pPr>
        <w:widowControl/>
        <w:bidi/>
        <w:adjustRightInd w:val="0"/>
        <w:spacing w:line="264" w:lineRule="auto"/>
        <w:rPr>
          <w:rFonts w:asciiTheme="minorBidi" w:eastAsiaTheme="minorHAnsi" w:hAnsiTheme="minorBidi" w:cstheme="minorBidi"/>
          <w:b/>
          <w:bCs/>
        </w:rPr>
      </w:pPr>
    </w:p>
    <w:p w14:paraId="13211429" w14:textId="526343A3" w:rsidR="00EB4988" w:rsidRPr="00D551C8" w:rsidRDefault="00EB4988"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سجلت ناميبيا 2210 حالة إصابة بالملاريا على الصعيد الوطني حتى 15 ديسمبر، بما في ذلك تسع وفيات نتيجة لموسم الأمطار. حذرت وزارة الصحة والخدمات الاجتماعية من زيادة في عدد الحالات حتى شهر أبريل عندما ينتهي موسم الأمطار. أعلنت الوزارة الأسبوع الماضي أن غالبية الحالات سُجلت في الأجزاء الشمالية من البلاد.</w:t>
      </w:r>
    </w:p>
    <w:p w14:paraId="19951C20" w14:textId="38771F1A" w:rsidR="00EB4988" w:rsidRPr="00D551C8" w:rsidRDefault="00EB4988" w:rsidP="00B45DE6">
      <w:pPr>
        <w:widowControl/>
        <w:bidi/>
        <w:adjustRightInd w:val="0"/>
        <w:spacing w:line="264" w:lineRule="auto"/>
        <w:rPr>
          <w:rFonts w:asciiTheme="minorBidi" w:eastAsiaTheme="minorEastAsia" w:hAnsiTheme="minorBidi" w:cstheme="minorBidi"/>
        </w:rPr>
      </w:pPr>
    </w:p>
    <w:p w14:paraId="1C7A2E4A" w14:textId="55BAB323" w:rsidR="00EB4988" w:rsidRPr="00D551C8" w:rsidRDefault="00EB4988"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صرّح المدير التنفيذي لوزارة الصحة، بن نانغومبي، في بيان له: "سُجّلت غالبية الحالات في مقاطعة إينهانا (بواقع 661 حالة)، أي ما يعادل 30% من إجمالي الحالات، تليها مقاطعة أوكونغو (بواقع 336 حالة)، أي ما يعادل 15% من إجمالي الحالات". شمل المناطق المتضررة إنهانا، وأوكونجو، وأوتابي، وإنجيلا، ونكورينكورو، وأوشيكوكو، وأوشاكاتي، وأوناندجوكوي، وتسوميب، وروندو، وأوكاهاو، وتساندي، ونكاماجورو، ونيانجانا، و</w:t>
      </w:r>
      <w:r w:rsidRPr="00D551C8">
        <w:rPr>
          <w:rFonts w:ascii="MS Gothic" w:eastAsia="MS Gothic" w:hAnsi="MS Gothic" w:cs="MS Gothic" w:hint="eastAsia"/>
          <w:rtl/>
        </w:rPr>
        <w:t> </w:t>
      </w:r>
      <w:r w:rsidRPr="00D551C8">
        <w:rPr>
          <w:rFonts w:asciiTheme="minorBidi" w:hAnsiTheme="minorBidi" w:cstheme="minorBidi"/>
          <w:rtl/>
        </w:rPr>
        <w:t>أندارا.</w:t>
      </w:r>
    </w:p>
    <w:p w14:paraId="55B43D38" w14:textId="77777777" w:rsidR="009A528F" w:rsidRPr="00D551C8" w:rsidRDefault="009A528F" w:rsidP="00B45DE6">
      <w:pPr>
        <w:widowControl/>
        <w:bidi/>
        <w:adjustRightInd w:val="0"/>
        <w:spacing w:line="264" w:lineRule="auto"/>
        <w:rPr>
          <w:rFonts w:asciiTheme="minorBidi" w:eastAsiaTheme="minorEastAsia" w:hAnsiTheme="minorBidi" w:cstheme="minorBidi"/>
        </w:rPr>
      </w:pPr>
    </w:p>
    <w:p w14:paraId="551E9293" w14:textId="28807E31" w:rsidR="00EB4988" w:rsidRPr="00D551C8" w:rsidRDefault="00EB4988"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"لقد تجاوزت 16 منطقة على الأقل موبوءة بالملاريا عتبة الوباء وتشهد تفشيًا للمرض"، كما يقول نانغومبي. ويضيف نانغومبي أنه من المتوقع أن تزداد الحالات بسبب موسم الأمطار. ويقول: "لذلك تدعو الوزارة جميع الناميبيين والمسافرين إلى الأجزاء الشمالية والشمالية الشرقية من البلاد إلى اتخاذ جميع الاحتياطات اللازمة لمنع الإصابة بالملاريا".</w:t>
      </w:r>
    </w:p>
    <w:p w14:paraId="6B98B6B2" w14:textId="266B1D7E" w:rsidR="00EB4988" w:rsidRPr="00D551C8" w:rsidRDefault="00EB4988" w:rsidP="00B45DE6">
      <w:pPr>
        <w:widowControl/>
        <w:bidi/>
        <w:adjustRightInd w:val="0"/>
        <w:spacing w:line="264" w:lineRule="auto"/>
        <w:rPr>
          <w:rFonts w:asciiTheme="minorBidi" w:hAnsiTheme="minorBidi" w:cstheme="minorBidi"/>
          <w:rtl/>
        </w:rPr>
      </w:pPr>
      <w:r w:rsidRPr="00D551C8">
        <w:rPr>
          <w:rFonts w:asciiTheme="minorBidi" w:hAnsiTheme="minorBidi" w:cstheme="minorBidi"/>
          <w:rtl/>
        </w:rPr>
        <w:t> </w:t>
      </w:r>
    </w:p>
    <w:p w14:paraId="5BF20006" w14:textId="1C92E76C" w:rsidR="00EB4988" w:rsidRPr="00D551C8" w:rsidRDefault="748C5E53" w:rsidP="00B45DE6">
      <w:pPr>
        <w:widowControl/>
        <w:bidi/>
        <w:spacing w:line="264" w:lineRule="auto"/>
        <w:rPr>
          <w:rFonts w:asciiTheme="minorBidi" w:eastAsiaTheme="minorEastAsia" w:hAnsiTheme="minorBidi" w:cstheme="minorBidi"/>
          <w:b/>
          <w:bCs/>
          <w:rtl/>
        </w:rPr>
      </w:pPr>
      <w:r w:rsidRPr="00D551C8">
        <w:rPr>
          <w:rFonts w:asciiTheme="minorBidi" w:hAnsiTheme="minorBidi" w:cstheme="minorBidi"/>
          <w:rtl/>
        </w:rPr>
        <w:t xml:space="preserve">يمكن الوصول إلى المقال الأصلي على الرابط التالي: </w:t>
      </w:r>
      <w:hyperlink r:id="rId11">
        <w:r w:rsidRPr="00D551C8">
          <w:rPr>
            <w:rStyle w:val="Hyperlink"/>
            <w:rFonts w:asciiTheme="minorBidi" w:hAnsiTheme="minorBidi" w:cstheme="minorBidi"/>
          </w:rPr>
          <w:t>https://www.namibian.com.na/health-ministry-on-high-alert-as-malaria-cases-increase-nine-deaths-recorded</w:t>
        </w:r>
        <w:r w:rsidRPr="00D551C8">
          <w:rPr>
            <w:rStyle w:val="Hyperlink"/>
            <w:rFonts w:asciiTheme="minorBidi" w:hAnsiTheme="minorBidi" w:cstheme="minorBidi"/>
            <w:rtl/>
          </w:rPr>
          <w:t>/</w:t>
        </w:r>
      </w:hyperlink>
      <w:r w:rsidRPr="00D551C8">
        <w:rPr>
          <w:rFonts w:asciiTheme="minorBidi" w:hAnsiTheme="minorBidi" w:cstheme="minorBidi"/>
          <w:rtl/>
        </w:rPr>
        <w:t xml:space="preserve"> </w:t>
      </w:r>
    </w:p>
    <w:p w14:paraId="5218701F" w14:textId="77777777" w:rsidR="00EB4988" w:rsidRPr="00D551C8" w:rsidRDefault="00EB4988" w:rsidP="00B45DE6">
      <w:pPr>
        <w:bidi/>
        <w:spacing w:line="264" w:lineRule="auto"/>
        <w:rPr>
          <w:rFonts w:asciiTheme="minorBidi" w:hAnsiTheme="minorBidi" w:cstheme="minorBidi"/>
        </w:rPr>
      </w:pPr>
    </w:p>
    <w:p w14:paraId="7296440E" w14:textId="6F23E274" w:rsidR="45FCE0E2" w:rsidRPr="00D551C8" w:rsidRDefault="45FCE0E2" w:rsidP="00B45DE6">
      <w:pPr>
        <w:bidi/>
        <w:spacing w:line="264" w:lineRule="auto"/>
        <w:rPr>
          <w:rFonts w:asciiTheme="minorBidi" w:hAnsiTheme="minorBidi" w:cstheme="minorBidi"/>
        </w:rPr>
      </w:pPr>
    </w:p>
    <w:p w14:paraId="5A22654C" w14:textId="15D9337B" w:rsidR="009A528F" w:rsidRPr="00D551C8" w:rsidRDefault="009A528F" w:rsidP="00B45DE6">
      <w:pPr>
        <w:pStyle w:val="Heading3"/>
        <w:bidi/>
        <w:spacing w:line="264" w:lineRule="auto"/>
        <w:rPr>
          <w:rFonts w:asciiTheme="minorBidi" w:hAnsiTheme="minorBidi" w:cstheme="minorBidi"/>
          <w:bCs/>
          <w:rtl/>
        </w:rPr>
      </w:pPr>
      <w:r w:rsidRPr="00D551C8">
        <w:rPr>
          <w:rFonts w:asciiTheme="minorBidi" w:hAnsiTheme="minorBidi" w:cstheme="minorBidi"/>
          <w:bCs/>
          <w:rtl/>
        </w:rPr>
        <w:t>مقال إخباري رقم 2</w:t>
      </w:r>
    </w:p>
    <w:p w14:paraId="74950A9E" w14:textId="565F1EC7" w:rsidR="009A528F" w:rsidRPr="00D551C8" w:rsidRDefault="00695ED2" w:rsidP="00B45DE6">
      <w:pPr>
        <w:bidi/>
        <w:spacing w:line="264" w:lineRule="auto"/>
        <w:rPr>
          <w:rFonts w:asciiTheme="minorBidi" w:hAnsiTheme="minorBidi" w:cstheme="minorBidi"/>
          <w:b/>
          <w:bCs/>
          <w:color w:val="3BB041" w:themeColor="accent1"/>
          <w:rtl/>
        </w:rPr>
      </w:pPr>
      <w:r w:rsidRPr="00D551C8">
        <w:rPr>
          <w:rFonts w:asciiTheme="minorBidi" w:hAnsiTheme="minorBidi" w:cstheme="minorBidi"/>
          <w:b/>
          <w:bCs/>
          <w:color w:val="3BB041" w:themeColor="accent1"/>
          <w:rtl/>
        </w:rPr>
        <w:t>سجلت ناميبيا حوالي 6000 حالة إصابة بالملاريا و28 حالة وفاة منذ ديسمبر</w:t>
      </w:r>
    </w:p>
    <w:p w14:paraId="14C552D3" w14:textId="083921F4" w:rsidR="009A528F" w:rsidRPr="00D551C8" w:rsidRDefault="009A528F" w:rsidP="00B45DE6">
      <w:pPr>
        <w:bidi/>
        <w:spacing w:line="264" w:lineRule="auto"/>
        <w:rPr>
          <w:rFonts w:asciiTheme="minorBidi" w:eastAsiaTheme="minorHAnsi" w:hAnsiTheme="minorBidi" w:cstheme="minorBidi"/>
          <w:rtl/>
        </w:rPr>
      </w:pPr>
      <w:r w:rsidRPr="00D551C8">
        <w:rPr>
          <w:rFonts w:asciiTheme="minorBidi" w:hAnsiTheme="minorBidi" w:cstheme="minorBidi"/>
          <w:rtl/>
        </w:rPr>
        <w:t>صحيفة ذا ناميبيان | وكالة الأنباء الناميبية | 25 يناير 2025</w:t>
      </w:r>
    </w:p>
    <w:p w14:paraId="7107330E" w14:textId="77777777" w:rsidR="009A528F" w:rsidRPr="00D551C8" w:rsidRDefault="009A528F" w:rsidP="00B45DE6">
      <w:pPr>
        <w:widowControl/>
        <w:bidi/>
        <w:adjustRightInd w:val="0"/>
        <w:spacing w:line="264" w:lineRule="auto"/>
        <w:rPr>
          <w:rFonts w:asciiTheme="minorBidi" w:eastAsiaTheme="minorHAnsi" w:hAnsiTheme="minorBidi" w:cstheme="minorBidi"/>
          <w:b/>
          <w:bCs/>
        </w:rPr>
      </w:pPr>
    </w:p>
    <w:p w14:paraId="5A76D030" w14:textId="241E7C52" w:rsidR="00695ED2" w:rsidRPr="00D551C8" w:rsidRDefault="03C1A09B"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تواجه ناميبيا تفشيًا للملاريا أسفر عن ما يقرب من 6000 حالة، بما في ذلك مئات حالات دخول المستشفيات والعديد من الوفيات. أعلنت وزارة الصحة والخدمات الاجتماعية أنها سجلت 5898 حالة إصابة بالملاريا، بما في ذلك 840 حالة دخول إلى المستشفى و28 حالة وفاة، في الفترة ما بين ديسمبر 2024 و19 يناير 2025. وقال المدير التنفيذي لوزارة الخدمات الصحية والاجتماعية بن نانغومبي في مؤتمر صحفي يوم الجمعة إن 3493 حالة من هذا العدد تم نقلها محليًا و2496 حالة وافدة.</w:t>
      </w:r>
    </w:p>
    <w:p w14:paraId="1A80CEBF" w14:textId="28330B65" w:rsidR="5F736A75" w:rsidRPr="00D551C8" w:rsidRDefault="5F736A75" w:rsidP="00B45DE6">
      <w:pPr>
        <w:widowControl/>
        <w:bidi/>
        <w:spacing w:line="264" w:lineRule="auto"/>
        <w:rPr>
          <w:rFonts w:asciiTheme="minorBidi" w:eastAsiaTheme="minorEastAsia" w:hAnsiTheme="minorBidi" w:cstheme="minorBidi"/>
        </w:rPr>
      </w:pPr>
    </w:p>
    <w:p w14:paraId="4525CAA0" w14:textId="6B612756" w:rsidR="00695ED2" w:rsidRPr="00D551C8" w:rsidRDefault="00695ED2"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lastRenderedPageBreak/>
        <w:t>وقال إن ناميبيا عادة ما تشهد ذروة انتقال الملاريا الموسمية في ديسمبر والتي تستمر حتى أواخر أبريل. قال نانغومبي إن 20 من أصل 26 منطقة موبوءة بالملاريا قد تجاوزت عتبة الوباء وتشهد حاليًا تفشي المرض.</w:t>
      </w:r>
    </w:p>
    <w:p w14:paraId="6A1C81AF" w14:textId="77777777" w:rsidR="00695ED2" w:rsidRPr="00D551C8" w:rsidRDefault="00695ED2" w:rsidP="00B45DE6">
      <w:pPr>
        <w:widowControl/>
        <w:bidi/>
        <w:adjustRightInd w:val="0"/>
        <w:spacing w:line="264" w:lineRule="auto"/>
        <w:rPr>
          <w:rFonts w:asciiTheme="minorBidi" w:eastAsiaTheme="minorEastAsia" w:hAnsiTheme="minorBidi" w:cstheme="minorBidi"/>
        </w:rPr>
      </w:pPr>
    </w:p>
    <w:p w14:paraId="55DB2388" w14:textId="77777777" w:rsidR="00695ED2" w:rsidRPr="00D551C8" w:rsidRDefault="00695ED2"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وتشمل المناطق الأكثر تضررًا إينهانا في منطقة أوهانجوينا، التي أبلغت عن 24% من إجمالي عدد الحالات، وأوكونجو (في منطقة أوهانجوينا) مع 13%، وإنجيلا (في منطقة أوهانجوينا) مع 13%، ونكورينكورو في منطقة كافانجو الغربية مع 12%، وأوتابي في منطقة أوموساتي، التي أبلغت عن 10% من إجمالي الحالات.</w:t>
      </w:r>
    </w:p>
    <w:p w14:paraId="61FAEA71" w14:textId="77777777" w:rsidR="00695ED2" w:rsidRPr="00D551C8" w:rsidRDefault="00695ED2" w:rsidP="00B45DE6">
      <w:pPr>
        <w:widowControl/>
        <w:bidi/>
        <w:adjustRightInd w:val="0"/>
        <w:spacing w:line="264" w:lineRule="auto"/>
        <w:rPr>
          <w:rFonts w:asciiTheme="minorBidi" w:eastAsiaTheme="minorEastAsia" w:hAnsiTheme="minorBidi" w:cstheme="minorBidi"/>
        </w:rPr>
      </w:pPr>
    </w:p>
    <w:p w14:paraId="346885B5" w14:textId="26F81606" w:rsidR="00695ED2" w:rsidRPr="00D551C8" w:rsidRDefault="00695ED2"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"يعيش أكثر من نصف سكان ناميبيا في مناطق موبوءة بالملاريا، وخاصة المجتمعات الريفية." وقال نانغومبي: "تعتبر بعض المجموعات أو المجتمعات أو الفئات السكانية أكثر عرضة للإصابة بالملاريا المعقدة بسبب تأخر الوصول إلى الخدمات الصحية". ولمواجهة تفشي المرض، قامت الوزارة بتفعيل آليات الاستجابة الطارئة، بما في ذلك تكثيف مكافحة انتقال العدوى، وتعزيز المراقبة، والتواصل بشأن المخاطر، والمشاركة المجتمعية، والتعاون عبر الحدود.</w:t>
      </w:r>
    </w:p>
    <w:p w14:paraId="20F04164" w14:textId="77777777" w:rsidR="00695ED2" w:rsidRPr="00D551C8" w:rsidRDefault="00695ED2" w:rsidP="00B45DE6">
      <w:pPr>
        <w:widowControl/>
        <w:bidi/>
        <w:adjustRightInd w:val="0"/>
        <w:spacing w:line="264" w:lineRule="auto"/>
        <w:rPr>
          <w:rFonts w:asciiTheme="minorBidi" w:eastAsiaTheme="minorEastAsia" w:hAnsiTheme="minorBidi" w:cstheme="minorBidi"/>
        </w:rPr>
      </w:pPr>
    </w:p>
    <w:p w14:paraId="4A6B58BF" w14:textId="34D6148C" w:rsidR="00695ED2" w:rsidRPr="00D551C8" w:rsidRDefault="00695ED2"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وقال نانغومبي: «ندعو جميع الناميبيين والمسافرين إلى المناطق الموبوءة بالملاريا إلى اتخاذ جميع الاحتياطات اللازمة للوقاية من الإصابة بالملاريا». وحثّ كذلك الأشخاص الذين يتلقون علاج الملاريا على استكمال الجرعة العلاجية كاملة حتى وإن بدت الأعراض وكأنها قد اختفت، محذرًا من مشاركة الأدوية مع الآخرين. وتشمل أعراض الملاريا الحمى، والصداع، وآلام العضلات أو المفاصل، والقشعريرة، والتعرق، والإرهاق، والغثيان، والقيء.</w:t>
      </w:r>
    </w:p>
    <w:p w14:paraId="74EFABAC" w14:textId="77777777" w:rsidR="00695ED2" w:rsidRPr="00D551C8" w:rsidRDefault="00695ED2" w:rsidP="00B45DE6">
      <w:pPr>
        <w:widowControl/>
        <w:bidi/>
        <w:adjustRightInd w:val="0"/>
        <w:spacing w:line="264" w:lineRule="auto"/>
        <w:rPr>
          <w:rFonts w:asciiTheme="minorBidi" w:eastAsiaTheme="minorHAnsi" w:hAnsiTheme="minorBidi" w:cstheme="minorBidi"/>
          <w:b/>
          <w:bCs/>
        </w:rPr>
      </w:pPr>
    </w:p>
    <w:p w14:paraId="0763BECB" w14:textId="0F2F81EF" w:rsidR="00695ED2" w:rsidRPr="00D551C8" w:rsidRDefault="069DBD89" w:rsidP="00B45DE6">
      <w:pPr>
        <w:widowControl/>
        <w:bidi/>
        <w:adjustRightInd w:val="0"/>
        <w:spacing w:line="264" w:lineRule="auto"/>
        <w:rPr>
          <w:rFonts w:asciiTheme="minorBidi" w:eastAsiaTheme="minorEastAsia" w:hAnsiTheme="minorBidi" w:cstheme="minorBidi"/>
          <w:rtl/>
        </w:rPr>
      </w:pPr>
      <w:r w:rsidRPr="00D551C8">
        <w:rPr>
          <w:rFonts w:asciiTheme="minorBidi" w:hAnsiTheme="minorBidi" w:cstheme="minorBidi"/>
          <w:rtl/>
        </w:rPr>
        <w:t xml:space="preserve">يمكن الوصول إلى المقال الأصلي على الرابط التالي: </w:t>
      </w:r>
      <w:hyperlink r:id="rId12">
        <w:r w:rsidRPr="00D551C8">
          <w:rPr>
            <w:rStyle w:val="Hyperlink"/>
            <w:rFonts w:asciiTheme="minorBidi" w:hAnsiTheme="minorBidi" w:cstheme="minorBidi"/>
          </w:rPr>
          <w:t>https://www.namibian.com.na/namibia-records-about-6-000-malaria-cases-28-deaths-since-december</w:t>
        </w:r>
        <w:r w:rsidRPr="00D551C8">
          <w:rPr>
            <w:rStyle w:val="Hyperlink"/>
            <w:rFonts w:asciiTheme="minorBidi" w:hAnsiTheme="minorBidi" w:cstheme="minorBidi"/>
            <w:rtl/>
          </w:rPr>
          <w:t>/</w:t>
        </w:r>
      </w:hyperlink>
      <w:r w:rsidRPr="00D551C8">
        <w:rPr>
          <w:rFonts w:asciiTheme="minorBidi" w:hAnsiTheme="minorBidi" w:cstheme="minorBidi"/>
          <w:rtl/>
        </w:rPr>
        <w:t xml:space="preserve"> </w:t>
      </w:r>
    </w:p>
    <w:p w14:paraId="19A4446E" w14:textId="189B1D48" w:rsidR="00EB4988" w:rsidRPr="00D551C8" w:rsidRDefault="00EB4988" w:rsidP="00B45DE6">
      <w:pPr>
        <w:widowControl/>
        <w:bidi/>
        <w:adjustRightInd w:val="0"/>
        <w:spacing w:line="264" w:lineRule="auto"/>
        <w:rPr>
          <w:rFonts w:asciiTheme="minorBidi" w:hAnsiTheme="minorBidi" w:cstheme="minorBidi"/>
        </w:rPr>
      </w:pPr>
    </w:p>
    <w:p w14:paraId="1328222D" w14:textId="414381BF" w:rsidR="003518DB" w:rsidRPr="00D551C8" w:rsidRDefault="003518DB" w:rsidP="00B45DE6">
      <w:pPr>
        <w:bidi/>
        <w:spacing w:line="264" w:lineRule="auto"/>
        <w:rPr>
          <w:rFonts w:asciiTheme="minorBidi" w:hAnsiTheme="minorBidi" w:cstheme="minorBidi"/>
        </w:rPr>
      </w:pPr>
    </w:p>
    <w:sectPr w:rsidR="003518DB" w:rsidRPr="00D551C8" w:rsidSect="0021781B">
      <w:headerReference w:type="default" r:id="rId13"/>
      <w:footerReference w:type="default" r:id="rId14"/>
      <w:headerReference w:type="first" r:id="rId15"/>
      <w:footerReference w:type="first" r:id="rId16"/>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BDC7" w14:textId="77777777" w:rsidR="00294BF0" w:rsidRDefault="00294BF0">
      <w:r>
        <w:separator/>
      </w:r>
    </w:p>
  </w:endnote>
  <w:endnote w:type="continuationSeparator" w:id="0">
    <w:p w14:paraId="6B822110" w14:textId="77777777" w:rsidR="00294BF0" w:rsidRDefault="00294BF0">
      <w:r>
        <w:continuationSeparator/>
      </w:r>
    </w:p>
  </w:endnote>
  <w:endnote w:type="continuationNotice" w:id="1">
    <w:p w14:paraId="51B19507" w14:textId="77777777" w:rsidR="00294BF0" w:rsidRDefault="00294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76EC" w14:textId="63F72307" w:rsidR="202E47E4" w:rsidRDefault="202E47E4" w:rsidP="202E47E4">
    <w:pPr>
      <w:pStyle w:val="Footer"/>
      <w:bidi/>
      <w:jc w:val="right"/>
      <w:rPr>
        <w:rtl/>
      </w:rPr>
    </w:pPr>
    <w:r>
      <w:fldChar w:fldCharType="begin"/>
    </w:r>
    <w:r>
      <w:rPr>
        <w:rtl/>
      </w:rPr>
      <w:instrText xml:space="preserve"> </w:instrText>
    </w:r>
    <w:r>
      <w:instrText>PAGE</w:instrText>
    </w:r>
    <w:r>
      <w:fldChar w:fldCharType="separate"/>
    </w:r>
    <w:r w:rsidR="00D734EC">
      <w:rPr>
        <w:rFonts w:hint="cs"/>
        <w:rtl/>
      </w:rPr>
      <w:t>2</w:t>
    </w:r>
    <w:r>
      <w:fldChar w:fldCharType="end"/>
    </w:r>
  </w:p>
  <w:p w14:paraId="7BA6D3C5" w14:textId="47CAD7DF" w:rsidR="008F1ABC" w:rsidRDefault="00433B5C" w:rsidP="00433B5C">
    <w:pPr>
      <w:pStyle w:val="BodyText"/>
      <w:tabs>
        <w:tab w:val="right" w:pos="9414"/>
      </w:tabs>
      <w:bidi/>
      <w:rPr>
        <w:rtl/>
      </w:rPr>
    </w:pP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E925C" w14:textId="77777777" w:rsidR="00294BF0" w:rsidRPr="00086F3A" w:rsidRDefault="00294BF0"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655C495F" w14:textId="77777777" w:rsidR="00294BF0" w:rsidRDefault="00294BF0">
      <w:r>
        <w:continuationSeparator/>
      </w:r>
    </w:p>
  </w:footnote>
  <w:footnote w:type="continuationNotice" w:id="1">
    <w:p w14:paraId="2C834456" w14:textId="77777777" w:rsidR="00294BF0" w:rsidRDefault="00294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7C2E26" w:rsidRDefault="00EB4988" w:rsidP="009948C7">
    <w:pPr>
      <w:bidi/>
      <w:spacing w:before="20"/>
      <w:rPr>
        <w:rFonts w:asciiTheme="minorBidi" w:hAnsiTheme="minorBidi" w:cstheme="minorBidi"/>
        <w:b/>
        <w:bCs/>
        <w:color w:val="3BB041" w:themeColor="accent1"/>
        <w:sz w:val="15"/>
        <w:szCs w:val="15"/>
        <w:rtl/>
      </w:rPr>
    </w:pPr>
    <w:r w:rsidRPr="007C2E26">
      <w:rPr>
        <w:rFonts w:asciiTheme="minorBidi" w:hAnsiTheme="minorBidi" w:cstheme="minorBidi"/>
        <w:b/>
        <w:bCs/>
        <w:color w:val="3BB041" w:themeColor="accent1"/>
        <w:sz w:val="15"/>
        <w:szCs w:val="15"/>
        <w:rtl/>
      </w:rPr>
      <w:t>نشاط: غاية 7-1-7 وحالات تفشي الأمراض في الأخبار</w:t>
    </w:r>
  </w:p>
  <w:p w14:paraId="7287AC93" w14:textId="59F48687" w:rsidR="005E70AC" w:rsidRPr="007C2E26" w:rsidRDefault="005E70AC" w:rsidP="009948C7">
    <w:pPr>
      <w:bidi/>
      <w:spacing w:before="20"/>
      <w:rPr>
        <w:rFonts w:asciiTheme="minorBidi" w:hAnsiTheme="minorBidi" w:cstheme="minorBidi"/>
        <w:b/>
        <w:bCs/>
        <w:sz w:val="18"/>
        <w:rtl/>
      </w:rPr>
    </w:pPr>
    <w:r w:rsidRPr="007C2E26">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37C8D"/>
    <w:rsid w:val="000511FA"/>
    <w:rsid w:val="000653A0"/>
    <w:rsid w:val="0006727E"/>
    <w:rsid w:val="00075A53"/>
    <w:rsid w:val="00086F3A"/>
    <w:rsid w:val="00094308"/>
    <w:rsid w:val="0009471C"/>
    <w:rsid w:val="00097C3C"/>
    <w:rsid w:val="000A1E53"/>
    <w:rsid w:val="000A3FFF"/>
    <w:rsid w:val="000A46A3"/>
    <w:rsid w:val="000A4DEC"/>
    <w:rsid w:val="000A6887"/>
    <w:rsid w:val="000C531D"/>
    <w:rsid w:val="000C75CE"/>
    <w:rsid w:val="000D3EC6"/>
    <w:rsid w:val="000D5506"/>
    <w:rsid w:val="000D6B55"/>
    <w:rsid w:val="000E4269"/>
    <w:rsid w:val="001034B0"/>
    <w:rsid w:val="00107852"/>
    <w:rsid w:val="00142B90"/>
    <w:rsid w:val="0014614D"/>
    <w:rsid w:val="00167199"/>
    <w:rsid w:val="00173A6A"/>
    <w:rsid w:val="00186D06"/>
    <w:rsid w:val="00193F87"/>
    <w:rsid w:val="001A4541"/>
    <w:rsid w:val="001A75A3"/>
    <w:rsid w:val="001B0BC7"/>
    <w:rsid w:val="001B0F34"/>
    <w:rsid w:val="001D522E"/>
    <w:rsid w:val="001E0A48"/>
    <w:rsid w:val="001E106E"/>
    <w:rsid w:val="0021781B"/>
    <w:rsid w:val="00243AA6"/>
    <w:rsid w:val="0026325B"/>
    <w:rsid w:val="002639D5"/>
    <w:rsid w:val="00276714"/>
    <w:rsid w:val="00293342"/>
    <w:rsid w:val="00294BF0"/>
    <w:rsid w:val="002A4E26"/>
    <w:rsid w:val="002A5CEF"/>
    <w:rsid w:val="002B2F04"/>
    <w:rsid w:val="002C4E83"/>
    <w:rsid w:val="002D2AF2"/>
    <w:rsid w:val="002D7EB1"/>
    <w:rsid w:val="002F5ABD"/>
    <w:rsid w:val="003134AB"/>
    <w:rsid w:val="0032095F"/>
    <w:rsid w:val="00333046"/>
    <w:rsid w:val="0033349A"/>
    <w:rsid w:val="00335031"/>
    <w:rsid w:val="003401BA"/>
    <w:rsid w:val="00345564"/>
    <w:rsid w:val="003518DB"/>
    <w:rsid w:val="003539DF"/>
    <w:rsid w:val="00376D6C"/>
    <w:rsid w:val="003771F9"/>
    <w:rsid w:val="0038666E"/>
    <w:rsid w:val="003A19A7"/>
    <w:rsid w:val="003D5EC9"/>
    <w:rsid w:val="003E064C"/>
    <w:rsid w:val="003E585C"/>
    <w:rsid w:val="004111D8"/>
    <w:rsid w:val="00414600"/>
    <w:rsid w:val="00415E72"/>
    <w:rsid w:val="00422C09"/>
    <w:rsid w:val="00433B5C"/>
    <w:rsid w:val="004436E4"/>
    <w:rsid w:val="00454949"/>
    <w:rsid w:val="00455400"/>
    <w:rsid w:val="004765D5"/>
    <w:rsid w:val="00484BEE"/>
    <w:rsid w:val="00486CE9"/>
    <w:rsid w:val="004A39D0"/>
    <w:rsid w:val="004A3E79"/>
    <w:rsid w:val="004D1E3C"/>
    <w:rsid w:val="004D2991"/>
    <w:rsid w:val="004D7CE7"/>
    <w:rsid w:val="004E3EF8"/>
    <w:rsid w:val="004F195C"/>
    <w:rsid w:val="0050579B"/>
    <w:rsid w:val="005211DF"/>
    <w:rsid w:val="00521A68"/>
    <w:rsid w:val="00530C0F"/>
    <w:rsid w:val="0055419F"/>
    <w:rsid w:val="00570596"/>
    <w:rsid w:val="0059373D"/>
    <w:rsid w:val="00594C40"/>
    <w:rsid w:val="005A0866"/>
    <w:rsid w:val="005A7A72"/>
    <w:rsid w:val="005B09A6"/>
    <w:rsid w:val="005B2F11"/>
    <w:rsid w:val="005B7AE9"/>
    <w:rsid w:val="005C3C52"/>
    <w:rsid w:val="005E70AC"/>
    <w:rsid w:val="005E7D01"/>
    <w:rsid w:val="005F72FE"/>
    <w:rsid w:val="006221AE"/>
    <w:rsid w:val="006706E9"/>
    <w:rsid w:val="006749F0"/>
    <w:rsid w:val="00695ED2"/>
    <w:rsid w:val="006A1623"/>
    <w:rsid w:val="006A2BD3"/>
    <w:rsid w:val="006F57C1"/>
    <w:rsid w:val="006F6C8B"/>
    <w:rsid w:val="00710820"/>
    <w:rsid w:val="0071169E"/>
    <w:rsid w:val="0072302F"/>
    <w:rsid w:val="007416C9"/>
    <w:rsid w:val="0078666F"/>
    <w:rsid w:val="007C2E26"/>
    <w:rsid w:val="007D20CC"/>
    <w:rsid w:val="007E0212"/>
    <w:rsid w:val="0080128D"/>
    <w:rsid w:val="0083098F"/>
    <w:rsid w:val="0083675F"/>
    <w:rsid w:val="00882919"/>
    <w:rsid w:val="008C398B"/>
    <w:rsid w:val="008D269C"/>
    <w:rsid w:val="008D3E8C"/>
    <w:rsid w:val="008D7908"/>
    <w:rsid w:val="008F1ABC"/>
    <w:rsid w:val="008F74CB"/>
    <w:rsid w:val="0090340D"/>
    <w:rsid w:val="00907B47"/>
    <w:rsid w:val="00932806"/>
    <w:rsid w:val="0094728F"/>
    <w:rsid w:val="009733F1"/>
    <w:rsid w:val="00981A61"/>
    <w:rsid w:val="009948C7"/>
    <w:rsid w:val="009A528F"/>
    <w:rsid w:val="009E7DC2"/>
    <w:rsid w:val="009F6219"/>
    <w:rsid w:val="00A45E0C"/>
    <w:rsid w:val="00A63122"/>
    <w:rsid w:val="00A65650"/>
    <w:rsid w:val="00A75377"/>
    <w:rsid w:val="00AA7989"/>
    <w:rsid w:val="00AC2913"/>
    <w:rsid w:val="00B06E9E"/>
    <w:rsid w:val="00B10F0B"/>
    <w:rsid w:val="00B11B96"/>
    <w:rsid w:val="00B45DE6"/>
    <w:rsid w:val="00B753C0"/>
    <w:rsid w:val="00BD350F"/>
    <w:rsid w:val="00BD42F8"/>
    <w:rsid w:val="00C533D5"/>
    <w:rsid w:val="00C61DED"/>
    <w:rsid w:val="00C67336"/>
    <w:rsid w:val="00C95406"/>
    <w:rsid w:val="00C96BFB"/>
    <w:rsid w:val="00CB7087"/>
    <w:rsid w:val="00CC4298"/>
    <w:rsid w:val="00CF0F13"/>
    <w:rsid w:val="00D1628F"/>
    <w:rsid w:val="00D3796E"/>
    <w:rsid w:val="00D40613"/>
    <w:rsid w:val="00D502FE"/>
    <w:rsid w:val="00D551C8"/>
    <w:rsid w:val="00D62543"/>
    <w:rsid w:val="00D7002D"/>
    <w:rsid w:val="00D734EC"/>
    <w:rsid w:val="00D863EE"/>
    <w:rsid w:val="00D934F4"/>
    <w:rsid w:val="00DB2C62"/>
    <w:rsid w:val="00DC079A"/>
    <w:rsid w:val="00DC09BD"/>
    <w:rsid w:val="00DD0129"/>
    <w:rsid w:val="00E02DCE"/>
    <w:rsid w:val="00E06416"/>
    <w:rsid w:val="00E2624F"/>
    <w:rsid w:val="00E275E4"/>
    <w:rsid w:val="00E30046"/>
    <w:rsid w:val="00E33224"/>
    <w:rsid w:val="00E744B2"/>
    <w:rsid w:val="00EA2A97"/>
    <w:rsid w:val="00EA2D3A"/>
    <w:rsid w:val="00EB4988"/>
    <w:rsid w:val="00EC3F2D"/>
    <w:rsid w:val="00ED2842"/>
    <w:rsid w:val="00ED4498"/>
    <w:rsid w:val="00EE3206"/>
    <w:rsid w:val="00EE4D44"/>
    <w:rsid w:val="00EE7567"/>
    <w:rsid w:val="00EF20BA"/>
    <w:rsid w:val="00EF30A6"/>
    <w:rsid w:val="00F04B6A"/>
    <w:rsid w:val="00F27AC5"/>
    <w:rsid w:val="00F55F2B"/>
    <w:rsid w:val="00F70303"/>
    <w:rsid w:val="00F729EB"/>
    <w:rsid w:val="00F813F3"/>
    <w:rsid w:val="00F87666"/>
    <w:rsid w:val="00F901EF"/>
    <w:rsid w:val="00F96D3D"/>
    <w:rsid w:val="00FA767E"/>
    <w:rsid w:val="00FB7B57"/>
    <w:rsid w:val="00FE0C6F"/>
    <w:rsid w:val="03877968"/>
    <w:rsid w:val="03C1A09B"/>
    <w:rsid w:val="04259FE9"/>
    <w:rsid w:val="069DBD89"/>
    <w:rsid w:val="098A8F5C"/>
    <w:rsid w:val="0A0817C7"/>
    <w:rsid w:val="0BCE022A"/>
    <w:rsid w:val="1A1CE85A"/>
    <w:rsid w:val="1A4B9E29"/>
    <w:rsid w:val="1E3DCB79"/>
    <w:rsid w:val="1F41F6C4"/>
    <w:rsid w:val="202E47E4"/>
    <w:rsid w:val="22A5E2C5"/>
    <w:rsid w:val="26A77FF8"/>
    <w:rsid w:val="26E0B71C"/>
    <w:rsid w:val="2A28D8D9"/>
    <w:rsid w:val="2CEA30BD"/>
    <w:rsid w:val="2FEF5904"/>
    <w:rsid w:val="308D399B"/>
    <w:rsid w:val="365E0A64"/>
    <w:rsid w:val="36DF4FBC"/>
    <w:rsid w:val="41822850"/>
    <w:rsid w:val="41B7A84D"/>
    <w:rsid w:val="4296DC2D"/>
    <w:rsid w:val="45FCE0E2"/>
    <w:rsid w:val="4B8B7C7F"/>
    <w:rsid w:val="4E5CF895"/>
    <w:rsid w:val="517C4065"/>
    <w:rsid w:val="5A5CCD42"/>
    <w:rsid w:val="5C21979E"/>
    <w:rsid w:val="5C552852"/>
    <w:rsid w:val="5F736A75"/>
    <w:rsid w:val="607151DD"/>
    <w:rsid w:val="6C968961"/>
    <w:rsid w:val="6CDCB3CC"/>
    <w:rsid w:val="70EFB3A2"/>
    <w:rsid w:val="748C5E53"/>
    <w:rsid w:val="7511FAE3"/>
    <w:rsid w:val="7AE581A7"/>
    <w:rsid w:val="7B892A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A084FDAA-336F-4EE6-B8E3-4AA9DDF6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mibian.com.na/namibia-records-about-6-000-malaria-cases-28-deaths-since-decemb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mibian.com.na/health-ministry-on-high-alert-as-malaria-cases-increase-nine-deaths-recorde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3.xml><?xml version="1.0" encoding="utf-8"?>
<ds:datastoreItem xmlns:ds="http://schemas.openxmlformats.org/officeDocument/2006/customXml" ds:itemID="{F6154673-513B-4EF9-ACD6-C5D71EE17EE6}"/>
</file>

<file path=customXml/itemProps4.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648</Words>
  <Characters>3698</Characters>
  <Application>Microsoft Office Word</Application>
  <DocSecurity>0</DocSecurity>
  <Lines>30</Lines>
  <Paragraphs>8</Paragraphs>
  <ScaleCrop>false</ScaleCrop>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26</cp:revision>
  <cp:lastPrinted>2024-08-16T11:26:00Z</cp:lastPrinted>
  <dcterms:created xsi:type="dcterms:W3CDTF">2025-02-04T03:41:00Z</dcterms:created>
  <dcterms:modified xsi:type="dcterms:W3CDTF">2026-02-05T15:26:00Z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7573936a-e54e-4d9c-bf73-e4d764535e4f</vt:lpwstr>
  </property>
</Properties>
</file>